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04E1" w14:textId="77777777" w:rsidR="00A71B78" w:rsidRDefault="00A71B78" w:rsidP="00CE7AFE">
      <w:pPr>
        <w:pStyle w:val="Rubrik1"/>
      </w:pPr>
    </w:p>
    <w:p w14:paraId="0A7CFD1D" w14:textId="77777777" w:rsidR="00286E9E" w:rsidRDefault="00286E9E" w:rsidP="00A71B78">
      <w:pPr>
        <w:pStyle w:val="Rubrik1"/>
        <w:rPr>
          <w:color w:val="00B050"/>
        </w:rPr>
      </w:pPr>
    </w:p>
    <w:p w14:paraId="469DA91D" w14:textId="5F2F6D30" w:rsidR="00461E18" w:rsidRPr="00C07B77" w:rsidRDefault="00AF1610" w:rsidP="00461E18">
      <w:pPr>
        <w:pStyle w:val="Rubrik1"/>
        <w:rPr>
          <w:color w:val="00B050"/>
          <w:sz w:val="32"/>
          <w:szCs w:val="24"/>
        </w:rPr>
      </w:pPr>
      <w:r w:rsidRPr="00C07B77">
        <w:rPr>
          <w:color w:val="00B050"/>
          <w:sz w:val="32"/>
          <w:szCs w:val="24"/>
        </w:rPr>
        <w:t>Planering</w:t>
      </w:r>
      <w:r w:rsidR="00ED5E97">
        <w:rPr>
          <w:color w:val="00B050"/>
          <w:sz w:val="32"/>
          <w:szCs w:val="24"/>
        </w:rPr>
        <w:t>,</w:t>
      </w:r>
      <w:r w:rsidRPr="00C07B77">
        <w:rPr>
          <w:color w:val="00B050"/>
          <w:sz w:val="32"/>
          <w:szCs w:val="24"/>
        </w:rPr>
        <w:t xml:space="preserve"> förfrågningsunderlag </w:t>
      </w:r>
      <w:r w:rsidR="00ED5E97">
        <w:rPr>
          <w:color w:val="00B050"/>
          <w:sz w:val="32"/>
          <w:szCs w:val="24"/>
        </w:rPr>
        <w:t>och</w:t>
      </w:r>
      <w:r w:rsidRPr="00C07B77">
        <w:rPr>
          <w:color w:val="00B050"/>
          <w:sz w:val="32"/>
          <w:szCs w:val="24"/>
        </w:rPr>
        <w:t xml:space="preserve"> offert</w:t>
      </w:r>
      <w:r w:rsidR="00C55D09" w:rsidRPr="00C07B77">
        <w:rPr>
          <w:color w:val="00B050"/>
          <w:sz w:val="32"/>
          <w:szCs w:val="24"/>
        </w:rPr>
        <w:softHyphen/>
      </w:r>
      <w:r w:rsidR="00ED5E97">
        <w:rPr>
          <w:color w:val="00B050"/>
          <w:sz w:val="32"/>
          <w:szCs w:val="24"/>
        </w:rPr>
        <w:t>er</w:t>
      </w:r>
    </w:p>
    <w:p w14:paraId="02E7D1A9" w14:textId="32D15420" w:rsidR="00461E18" w:rsidRPr="00660C2A" w:rsidRDefault="00322434" w:rsidP="00461E18">
      <w:pPr>
        <w:spacing w:after="0"/>
        <w:contextualSpacing/>
        <w:rPr>
          <w:rFonts w:asciiTheme="majorHAnsi" w:hAnsiTheme="majorHAnsi" w:cstheme="majorHAnsi"/>
          <w:b/>
          <w:color w:val="00B050"/>
        </w:rPr>
      </w:pPr>
      <w:r>
        <w:rPr>
          <w:rFonts w:asciiTheme="majorHAnsi" w:hAnsiTheme="majorHAnsi" w:cstheme="majorHAnsi"/>
          <w:b/>
          <w:color w:val="00B050"/>
        </w:rPr>
        <w:t>Planering</w:t>
      </w:r>
    </w:p>
    <w:p w14:paraId="4270EDD2" w14:textId="28D7D467" w:rsidR="00322434" w:rsidRDefault="00AF1610" w:rsidP="00322434">
      <w:p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 w:rsidRPr="00322434">
        <w:rPr>
          <w:rFonts w:asciiTheme="majorHAnsi" w:hAnsiTheme="majorHAnsi" w:cstheme="majorHAnsi"/>
          <w:sz w:val="20"/>
          <w:szCs w:val="20"/>
        </w:rPr>
        <w:t>Planera projekten i god tid innan ansökan lämnas</w:t>
      </w:r>
      <w:r w:rsidR="004B1C3B">
        <w:rPr>
          <w:rFonts w:asciiTheme="majorHAnsi" w:hAnsiTheme="majorHAnsi" w:cstheme="majorHAnsi"/>
          <w:sz w:val="20"/>
          <w:szCs w:val="20"/>
        </w:rPr>
        <w:t xml:space="preserve">, gärna både enstaka projekt och en mer långsiktig planering av olika projekt över tid. </w:t>
      </w:r>
      <w:r w:rsidR="00322434" w:rsidRPr="00322434">
        <w:rPr>
          <w:rFonts w:asciiTheme="majorHAnsi" w:hAnsiTheme="majorHAnsi" w:cstheme="majorHAnsi"/>
          <w:sz w:val="20"/>
          <w:szCs w:val="20"/>
        </w:rPr>
        <w:t>D</w:t>
      </w:r>
      <w:r w:rsidRPr="00322434">
        <w:rPr>
          <w:rFonts w:asciiTheme="majorHAnsi" w:hAnsiTheme="majorHAnsi" w:cstheme="majorHAnsi"/>
          <w:sz w:val="20"/>
          <w:szCs w:val="20"/>
        </w:rPr>
        <w:t>et är bra för er som projektägare att ha en långsiktig plan på vad ni vill göra i framtiden.</w:t>
      </w:r>
      <w:r w:rsidR="00322434" w:rsidRPr="00322434">
        <w:rPr>
          <w:rFonts w:asciiTheme="majorHAnsi" w:hAnsiTheme="majorHAnsi" w:cstheme="majorHAnsi"/>
          <w:sz w:val="20"/>
          <w:szCs w:val="20"/>
        </w:rPr>
        <w:t xml:space="preserve"> Även fonden ser gärna en </w:t>
      </w:r>
      <w:r w:rsidR="004B1C3B">
        <w:rPr>
          <w:rFonts w:asciiTheme="majorHAnsi" w:hAnsiTheme="majorHAnsi" w:cstheme="majorHAnsi"/>
          <w:sz w:val="20"/>
          <w:szCs w:val="20"/>
        </w:rPr>
        <w:t xml:space="preserve">långsiktig </w:t>
      </w:r>
      <w:r w:rsidR="00322434" w:rsidRPr="00322434">
        <w:rPr>
          <w:rFonts w:asciiTheme="majorHAnsi" w:hAnsiTheme="majorHAnsi" w:cstheme="majorHAnsi"/>
          <w:sz w:val="20"/>
          <w:szCs w:val="20"/>
        </w:rPr>
        <w:t>projektplan vilket kan underlätta i styrelsens långsiktiga planering.</w:t>
      </w:r>
      <w:r w:rsidR="0032243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6610E40" w14:textId="77777777" w:rsidR="00D01A8C" w:rsidRDefault="00AF1610" w:rsidP="00D01A8C">
      <w:p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D01A8C">
        <w:rPr>
          <w:rFonts w:asciiTheme="majorHAnsi" w:hAnsiTheme="majorHAnsi" w:cstheme="majorHAnsi"/>
          <w:sz w:val="20"/>
          <w:szCs w:val="20"/>
        </w:rPr>
        <w:t>Planen kan vara från något år uppemot 10</w:t>
      </w:r>
      <w:r w:rsidR="00322434" w:rsidRPr="00D01A8C">
        <w:rPr>
          <w:rFonts w:asciiTheme="majorHAnsi" w:hAnsiTheme="majorHAnsi" w:cstheme="majorHAnsi"/>
          <w:sz w:val="20"/>
          <w:szCs w:val="20"/>
        </w:rPr>
        <w:t xml:space="preserve"> </w:t>
      </w:r>
      <w:r w:rsidRPr="00D01A8C">
        <w:rPr>
          <w:rFonts w:asciiTheme="majorHAnsi" w:hAnsiTheme="majorHAnsi" w:cstheme="majorHAnsi"/>
          <w:sz w:val="20"/>
          <w:szCs w:val="20"/>
        </w:rPr>
        <w:t>år beroende på verksamhet och storlek på projekt.</w:t>
      </w:r>
      <w:r w:rsidR="00322434" w:rsidRPr="00D01A8C">
        <w:rPr>
          <w:rFonts w:asciiTheme="majorHAnsi" w:hAnsiTheme="majorHAnsi" w:cstheme="majorHAnsi"/>
          <w:sz w:val="20"/>
          <w:szCs w:val="20"/>
        </w:rPr>
        <w:t xml:space="preserve"> </w:t>
      </w:r>
      <w:r w:rsidRPr="00D01A8C">
        <w:rPr>
          <w:rFonts w:asciiTheme="majorHAnsi" w:hAnsiTheme="majorHAnsi" w:cstheme="majorHAnsi"/>
          <w:sz w:val="20"/>
          <w:szCs w:val="20"/>
        </w:rPr>
        <w:t>Sätt gärna en önskad prioriteringsordning, (när/var/hur), på projekten så att ni kan förbereda ansökan och även söka fler finansiärer och kika efter alternativa leverantörer och material.</w:t>
      </w:r>
      <w:r w:rsidR="00D01A8C" w:rsidRPr="00D01A8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125BEF0" w14:textId="77777777" w:rsidR="00D01A8C" w:rsidRDefault="00D01A8C" w:rsidP="00D01A8C">
      <w:pPr>
        <w:spacing w:after="0" w:line="259" w:lineRule="auto"/>
        <w:rPr>
          <w:rFonts w:asciiTheme="majorHAnsi" w:hAnsiTheme="majorHAnsi" w:cstheme="majorHAnsi"/>
          <w:sz w:val="20"/>
          <w:szCs w:val="20"/>
        </w:rPr>
      </w:pPr>
    </w:p>
    <w:p w14:paraId="50BB4998" w14:textId="746C7DDF" w:rsidR="00D01A8C" w:rsidRDefault="00D01A8C" w:rsidP="00D01A8C">
      <w:p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D01A8C">
        <w:rPr>
          <w:rFonts w:asciiTheme="majorHAnsi" w:hAnsiTheme="majorHAnsi" w:cstheme="majorHAnsi"/>
          <w:sz w:val="20"/>
          <w:szCs w:val="20"/>
        </w:rPr>
        <w:t>Dessa förberedelser medför att man kan hitta rätt metod/material och hinna med att göra materialval med mera för att kunna ställa upp ett bra förfrågningsunderlag som motsvarar det man förväntar sig av projektet.</w:t>
      </w:r>
    </w:p>
    <w:p w14:paraId="51FF899A" w14:textId="77777777" w:rsidR="00D01A8C" w:rsidRPr="00D01A8C" w:rsidRDefault="00D01A8C" w:rsidP="00D01A8C">
      <w:pPr>
        <w:spacing w:after="0" w:line="259" w:lineRule="auto"/>
        <w:rPr>
          <w:rFonts w:asciiTheme="majorHAnsi" w:hAnsiTheme="majorHAnsi" w:cstheme="majorHAnsi"/>
          <w:sz w:val="20"/>
          <w:szCs w:val="20"/>
        </w:rPr>
      </w:pPr>
    </w:p>
    <w:p w14:paraId="4DB64FA1" w14:textId="07EF6E56" w:rsidR="00322434" w:rsidRPr="00AF1610" w:rsidRDefault="00322434" w:rsidP="00322434">
      <w:pPr>
        <w:spacing w:after="0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color w:val="00B050"/>
        </w:rPr>
        <w:t>Förfrågningsunderlag</w:t>
      </w:r>
    </w:p>
    <w:p w14:paraId="3734796D" w14:textId="221D97A7" w:rsidR="00322434" w:rsidRPr="00322434" w:rsidRDefault="00322434" w:rsidP="00322434">
      <w:pPr>
        <w:spacing w:after="0" w:line="259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322434">
        <w:rPr>
          <w:rFonts w:asciiTheme="majorHAnsi" w:hAnsiTheme="majorHAnsi" w:cstheme="majorHAnsi"/>
          <w:sz w:val="20"/>
          <w:szCs w:val="20"/>
        </w:rPr>
        <w:t>Förfrågningsunderlaget är det som man sedan skickar ut till olika leverantörer för att få in jämförbara offerter på projektet.</w:t>
      </w:r>
      <w:r>
        <w:rPr>
          <w:rFonts w:asciiTheme="majorHAnsi" w:hAnsiTheme="majorHAnsi" w:cstheme="majorHAnsi"/>
          <w:sz w:val="20"/>
          <w:szCs w:val="20"/>
        </w:rPr>
        <w:t xml:space="preserve"> Ett sådant bör </w:t>
      </w:r>
      <w:proofErr w:type="gramStart"/>
      <w:r>
        <w:rPr>
          <w:rFonts w:asciiTheme="majorHAnsi" w:hAnsiTheme="majorHAnsi" w:cstheme="majorHAnsi"/>
          <w:sz w:val="20"/>
          <w:szCs w:val="20"/>
        </w:rPr>
        <w:t>t ex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innehålla:</w:t>
      </w:r>
    </w:p>
    <w:p w14:paraId="2EE77B15" w14:textId="609C00B7" w:rsidR="00AF1610" w:rsidRDefault="00D01A8C" w:rsidP="00322434">
      <w:pPr>
        <w:pStyle w:val="Liststycke"/>
        <w:numPr>
          <w:ilvl w:val="0"/>
          <w:numId w:val="31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 beskrivning av vad man vill köpa. </w:t>
      </w:r>
      <w:r w:rsidR="00AF1610" w:rsidRPr="00AF1610">
        <w:rPr>
          <w:rFonts w:asciiTheme="majorHAnsi" w:hAnsiTheme="majorHAnsi" w:cstheme="majorHAnsi"/>
          <w:sz w:val="20"/>
          <w:szCs w:val="20"/>
        </w:rPr>
        <w:t xml:space="preserve">Exempelvis ett dörrbyte där man specificerar vilken dörr man tänkt sig, fabrikat, storlek, U-värden, färg, </w:t>
      </w:r>
      <w:proofErr w:type="spellStart"/>
      <w:r w:rsidR="00AF1610" w:rsidRPr="00AF1610">
        <w:rPr>
          <w:rFonts w:asciiTheme="majorHAnsi" w:hAnsiTheme="majorHAnsi" w:cstheme="majorHAnsi"/>
          <w:sz w:val="20"/>
          <w:szCs w:val="20"/>
        </w:rPr>
        <w:t>ev</w:t>
      </w:r>
      <w:proofErr w:type="spellEnd"/>
      <w:r w:rsidR="00AF1610" w:rsidRPr="00AF1610">
        <w:rPr>
          <w:rFonts w:asciiTheme="majorHAnsi" w:hAnsiTheme="majorHAnsi" w:cstheme="majorHAnsi"/>
          <w:sz w:val="20"/>
          <w:szCs w:val="20"/>
        </w:rPr>
        <w:t xml:space="preserve"> fönsterstorlek i dörren mm, så att leverantörerna svarar på samma/motsvarande produkt/tjänst.</w:t>
      </w:r>
    </w:p>
    <w:p w14:paraId="4BD113B3" w14:textId="77777777" w:rsidR="00D01A8C" w:rsidRPr="00AF1610" w:rsidRDefault="00D01A8C" w:rsidP="00D01A8C">
      <w:pPr>
        <w:pStyle w:val="Liststycke"/>
        <w:numPr>
          <w:ilvl w:val="0"/>
          <w:numId w:val="31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AF1610">
        <w:rPr>
          <w:rFonts w:asciiTheme="majorHAnsi" w:hAnsiTheme="majorHAnsi" w:cstheme="majorHAnsi"/>
          <w:sz w:val="20"/>
          <w:szCs w:val="20"/>
        </w:rPr>
        <w:t>Önskad tid för genomförande</w:t>
      </w:r>
      <w:r>
        <w:rPr>
          <w:rFonts w:asciiTheme="majorHAnsi" w:hAnsiTheme="majorHAnsi" w:cstheme="majorHAnsi"/>
          <w:sz w:val="20"/>
          <w:szCs w:val="20"/>
        </w:rPr>
        <w:t>. L</w:t>
      </w:r>
      <w:r w:rsidRPr="00AF1610">
        <w:rPr>
          <w:rFonts w:asciiTheme="majorHAnsi" w:hAnsiTheme="majorHAnsi" w:cstheme="majorHAnsi"/>
          <w:sz w:val="20"/>
          <w:szCs w:val="20"/>
        </w:rPr>
        <w:t>everantören kan då också föreslå alternativa material och eventuellt en alternativ tidpunkt om detta påverkar priset positivt på offerten.</w:t>
      </w:r>
    </w:p>
    <w:p w14:paraId="0169900D" w14:textId="77777777" w:rsidR="00AF1610" w:rsidRPr="00AF1610" w:rsidRDefault="00AF1610" w:rsidP="00322434">
      <w:pPr>
        <w:pStyle w:val="Liststycke"/>
        <w:numPr>
          <w:ilvl w:val="0"/>
          <w:numId w:val="31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AF1610">
        <w:rPr>
          <w:rFonts w:asciiTheme="majorHAnsi" w:hAnsiTheme="majorHAnsi" w:cstheme="majorHAnsi"/>
          <w:sz w:val="20"/>
          <w:szCs w:val="20"/>
        </w:rPr>
        <w:t>Om leverantören har alternativa förslag på utförandet/fabrikat kan dessa alltid läggas till som en kompletterande offert med ”annat” material, men ursprungsofferten skall/bör innehålla materialet i förfrågningsunderlaget.</w:t>
      </w:r>
    </w:p>
    <w:p w14:paraId="49C7F7C6" w14:textId="77777777" w:rsidR="00AF1610" w:rsidRDefault="00AF1610" w:rsidP="00D01A8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489235C" w14:textId="2CD33D49" w:rsidR="00D01A8C" w:rsidRPr="00AF1610" w:rsidRDefault="00D01A8C" w:rsidP="00D01A8C">
      <w:pPr>
        <w:spacing w:after="0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color w:val="00B050"/>
        </w:rPr>
        <w:t>Offerter</w:t>
      </w:r>
    </w:p>
    <w:p w14:paraId="41DC5946" w14:textId="7F957757" w:rsidR="00D01A8C" w:rsidRDefault="00D01A8C" w:rsidP="00D01A8C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För att som projektägare kunna känna sig trygg med vad projektet kommer att kosta i slutänden, och för att få kostnadseffektiva projekt, ska man alltid bifoga minst två (gärna tre) </w:t>
      </w:r>
      <w:r w:rsidR="00963D57">
        <w:rPr>
          <w:rFonts w:asciiTheme="majorHAnsi" w:hAnsiTheme="majorHAnsi" w:cstheme="majorHAnsi"/>
          <w:sz w:val="20"/>
          <w:szCs w:val="20"/>
        </w:rPr>
        <w:t xml:space="preserve">jämförbara </w:t>
      </w:r>
      <w:r>
        <w:rPr>
          <w:rFonts w:asciiTheme="majorHAnsi" w:hAnsiTheme="majorHAnsi" w:cstheme="majorHAnsi"/>
          <w:sz w:val="20"/>
          <w:szCs w:val="20"/>
        </w:rPr>
        <w:t>offerter till projektansök</w:t>
      </w:r>
      <w:r>
        <w:rPr>
          <w:rFonts w:asciiTheme="majorHAnsi" w:hAnsiTheme="majorHAnsi" w:cstheme="majorHAnsi"/>
          <w:sz w:val="20"/>
          <w:szCs w:val="20"/>
        </w:rPr>
        <w:softHyphen/>
        <w:t xml:space="preserve">an om man planerar att göra inköp. </w:t>
      </w:r>
    </w:p>
    <w:p w14:paraId="217130D3" w14:textId="7DDC1394" w:rsidR="00963D57" w:rsidRDefault="00963D57" w:rsidP="00D01A8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699355D" w14:textId="661D1A47" w:rsidR="00963D57" w:rsidRPr="00062A39" w:rsidRDefault="00963D57" w:rsidP="00D01A8C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062A39">
        <w:rPr>
          <w:rFonts w:asciiTheme="majorHAnsi" w:hAnsiTheme="majorHAnsi" w:cstheme="majorHAnsi"/>
          <w:b/>
          <w:bCs/>
          <w:sz w:val="20"/>
          <w:szCs w:val="20"/>
        </w:rPr>
        <w:t>Varje offert behöver därför innehålla:</w:t>
      </w:r>
    </w:p>
    <w:p w14:paraId="662C043C" w14:textId="77777777" w:rsidR="00963D57" w:rsidRPr="00963D57" w:rsidRDefault="00AF1610" w:rsidP="00963D57">
      <w:pPr>
        <w:pStyle w:val="Liststycke"/>
        <w:numPr>
          <w:ilvl w:val="0"/>
          <w:numId w:val="36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963D57">
        <w:rPr>
          <w:rFonts w:asciiTheme="majorHAnsi" w:hAnsiTheme="majorHAnsi" w:cstheme="majorHAnsi"/>
          <w:sz w:val="20"/>
          <w:szCs w:val="20"/>
        </w:rPr>
        <w:t>Giltighetstid.</w:t>
      </w:r>
    </w:p>
    <w:p w14:paraId="16704312" w14:textId="5357B0F2" w:rsidR="00AF1610" w:rsidRPr="00963D57" w:rsidRDefault="00AF1610" w:rsidP="00963D57">
      <w:pPr>
        <w:pStyle w:val="Liststycke"/>
        <w:numPr>
          <w:ilvl w:val="0"/>
          <w:numId w:val="36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963D57">
        <w:rPr>
          <w:rFonts w:asciiTheme="majorHAnsi" w:hAnsiTheme="majorHAnsi" w:cstheme="majorHAnsi"/>
          <w:sz w:val="20"/>
          <w:szCs w:val="20"/>
        </w:rPr>
        <w:t xml:space="preserve">Tydlig beskrivning av materialet.  </w:t>
      </w:r>
    </w:p>
    <w:p w14:paraId="6BC9C75A" w14:textId="77777777" w:rsidR="00AF1610" w:rsidRPr="00963D57" w:rsidRDefault="00AF1610" w:rsidP="00963D57">
      <w:pPr>
        <w:pStyle w:val="Liststycke"/>
        <w:numPr>
          <w:ilvl w:val="0"/>
          <w:numId w:val="36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963D57">
        <w:rPr>
          <w:rFonts w:asciiTheme="majorHAnsi" w:hAnsiTheme="majorHAnsi" w:cstheme="majorHAnsi"/>
          <w:sz w:val="20"/>
          <w:szCs w:val="20"/>
        </w:rPr>
        <w:t>Pris per enhet (timme, styck osv) samt totaler exklusive moms.</w:t>
      </w:r>
    </w:p>
    <w:p w14:paraId="36F1C247" w14:textId="77777777" w:rsidR="00AF1610" w:rsidRPr="00963D57" w:rsidRDefault="00AF1610" w:rsidP="00963D57">
      <w:pPr>
        <w:pStyle w:val="Liststycke"/>
        <w:numPr>
          <w:ilvl w:val="0"/>
          <w:numId w:val="36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963D57">
        <w:rPr>
          <w:rFonts w:asciiTheme="majorHAnsi" w:hAnsiTheme="majorHAnsi" w:cstheme="majorHAnsi"/>
          <w:sz w:val="20"/>
          <w:szCs w:val="20"/>
        </w:rPr>
        <w:t>Specificerad moms.</w:t>
      </w:r>
    </w:p>
    <w:p w14:paraId="73B6FDEC" w14:textId="77777777" w:rsidR="00AF1610" w:rsidRPr="00963D57" w:rsidRDefault="00AF1610" w:rsidP="00963D57">
      <w:pPr>
        <w:pStyle w:val="Liststycke"/>
        <w:numPr>
          <w:ilvl w:val="0"/>
          <w:numId w:val="36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963D57">
        <w:rPr>
          <w:rFonts w:asciiTheme="majorHAnsi" w:hAnsiTheme="majorHAnsi" w:cstheme="majorHAnsi"/>
          <w:sz w:val="20"/>
          <w:szCs w:val="20"/>
        </w:rPr>
        <w:t>Leveranstid.</w:t>
      </w:r>
    </w:p>
    <w:p w14:paraId="012A5E08" w14:textId="77777777" w:rsidR="00963D57" w:rsidRPr="00963D57" w:rsidRDefault="00AF1610" w:rsidP="00963D57">
      <w:pPr>
        <w:pStyle w:val="Liststycke"/>
        <w:numPr>
          <w:ilvl w:val="0"/>
          <w:numId w:val="36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963D57">
        <w:rPr>
          <w:rFonts w:asciiTheme="majorHAnsi" w:hAnsiTheme="majorHAnsi" w:cstheme="majorHAnsi"/>
          <w:sz w:val="20"/>
          <w:szCs w:val="20"/>
        </w:rPr>
        <w:t>Leveransvillkor.</w:t>
      </w:r>
      <w:r w:rsidR="00963D57" w:rsidRPr="00963D5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0485408" w14:textId="6828D2C2" w:rsidR="00AF1610" w:rsidRPr="00963D57" w:rsidRDefault="00AF1610" w:rsidP="00963D57">
      <w:pPr>
        <w:pStyle w:val="Liststycke"/>
        <w:numPr>
          <w:ilvl w:val="0"/>
          <w:numId w:val="36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963D57">
        <w:rPr>
          <w:rFonts w:asciiTheme="majorHAnsi" w:hAnsiTheme="majorHAnsi" w:cstheme="majorHAnsi"/>
          <w:sz w:val="20"/>
          <w:szCs w:val="20"/>
        </w:rPr>
        <w:t xml:space="preserve">Betalningsvillkor.       </w:t>
      </w:r>
    </w:p>
    <w:p w14:paraId="51CCB28A" w14:textId="77777777" w:rsidR="00AF1610" w:rsidRDefault="00AF1610" w:rsidP="00963D5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293C63A" w14:textId="2CFAE720" w:rsidR="00963D57" w:rsidRPr="00062A39" w:rsidRDefault="00963D57" w:rsidP="00963D57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062A39">
        <w:rPr>
          <w:rFonts w:asciiTheme="majorHAnsi" w:hAnsiTheme="majorHAnsi" w:cstheme="majorHAnsi"/>
          <w:b/>
          <w:bCs/>
          <w:sz w:val="20"/>
          <w:szCs w:val="20"/>
        </w:rPr>
        <w:t xml:space="preserve">Till ansökan hos fonden bifogas: </w:t>
      </w:r>
    </w:p>
    <w:p w14:paraId="6C72D858" w14:textId="6E26B40E" w:rsidR="00963D57" w:rsidRPr="00963D57" w:rsidRDefault="00963D57" w:rsidP="00963D57">
      <w:pPr>
        <w:pStyle w:val="Liststycke"/>
        <w:numPr>
          <w:ilvl w:val="0"/>
          <w:numId w:val="37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963D57">
        <w:rPr>
          <w:rFonts w:asciiTheme="majorHAnsi" w:hAnsiTheme="majorHAnsi" w:cstheme="majorHAnsi"/>
          <w:sz w:val="20"/>
          <w:szCs w:val="20"/>
        </w:rPr>
        <w:t>F</w:t>
      </w:r>
      <w:r w:rsidR="00AF1610" w:rsidRPr="00963D57">
        <w:rPr>
          <w:rFonts w:asciiTheme="majorHAnsi" w:hAnsiTheme="majorHAnsi" w:cstheme="majorHAnsi"/>
          <w:sz w:val="20"/>
          <w:szCs w:val="20"/>
        </w:rPr>
        <w:t>örfrågningsunderlaget</w:t>
      </w:r>
    </w:p>
    <w:p w14:paraId="0929AAB4" w14:textId="3AD23A5B" w:rsidR="00963D57" w:rsidRPr="00963D57" w:rsidRDefault="00062A39" w:rsidP="00963D57">
      <w:pPr>
        <w:pStyle w:val="Liststycke"/>
        <w:numPr>
          <w:ilvl w:val="0"/>
          <w:numId w:val="37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</w:t>
      </w:r>
      <w:r w:rsidR="00AF1610" w:rsidRPr="00963D57">
        <w:rPr>
          <w:rFonts w:asciiTheme="majorHAnsi" w:hAnsiTheme="majorHAnsi" w:cstheme="majorHAnsi"/>
          <w:sz w:val="20"/>
          <w:szCs w:val="20"/>
        </w:rPr>
        <w:t>amtliga kompletta offerter</w:t>
      </w:r>
    </w:p>
    <w:p w14:paraId="280A18CB" w14:textId="0D84EECE" w:rsidR="00963D57" w:rsidRPr="00963D57" w:rsidRDefault="00062A39" w:rsidP="00963D57">
      <w:pPr>
        <w:pStyle w:val="Liststycke"/>
        <w:numPr>
          <w:ilvl w:val="0"/>
          <w:numId w:val="37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</w:t>
      </w:r>
      <w:r w:rsidR="00AF1610" w:rsidRPr="00963D57">
        <w:rPr>
          <w:rFonts w:asciiTheme="majorHAnsi" w:hAnsiTheme="majorHAnsi" w:cstheme="majorHAnsi"/>
          <w:sz w:val="20"/>
          <w:szCs w:val="20"/>
        </w:rPr>
        <w:t>ventuella kommentarer</w:t>
      </w:r>
    </w:p>
    <w:p w14:paraId="6648C2BB" w14:textId="114048A2" w:rsidR="00963D57" w:rsidRPr="00963D57" w:rsidRDefault="00062A39" w:rsidP="00963D57">
      <w:pPr>
        <w:pStyle w:val="Liststycke"/>
        <w:numPr>
          <w:ilvl w:val="0"/>
          <w:numId w:val="37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</w:t>
      </w:r>
      <w:r w:rsidR="00AF1610" w:rsidRPr="00963D57">
        <w:rPr>
          <w:rFonts w:asciiTheme="majorHAnsi" w:hAnsiTheme="majorHAnsi" w:cstheme="majorHAnsi"/>
          <w:sz w:val="20"/>
          <w:szCs w:val="20"/>
        </w:rPr>
        <w:t>enaste långsiktiga plan</w:t>
      </w:r>
    </w:p>
    <w:p w14:paraId="34EA26BC" w14:textId="3FCA1593" w:rsidR="00AF1610" w:rsidRDefault="00062A39" w:rsidP="00963D57">
      <w:pPr>
        <w:pStyle w:val="Liststycke"/>
        <w:numPr>
          <w:ilvl w:val="0"/>
          <w:numId w:val="37"/>
        </w:num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AF1610" w:rsidRPr="00963D57">
        <w:rPr>
          <w:rFonts w:asciiTheme="majorHAnsi" w:hAnsiTheme="majorHAnsi" w:cstheme="majorHAnsi"/>
          <w:sz w:val="20"/>
          <w:szCs w:val="20"/>
        </w:rPr>
        <w:t>nsökningsdokumenten på fondens hemsida</w:t>
      </w:r>
    </w:p>
    <w:p w14:paraId="3C5BEE58" w14:textId="77777777" w:rsidR="00963D57" w:rsidRDefault="00963D57" w:rsidP="00963D57">
      <w:pPr>
        <w:spacing w:after="0" w:line="259" w:lineRule="auto"/>
        <w:rPr>
          <w:rFonts w:asciiTheme="majorHAnsi" w:hAnsiTheme="majorHAnsi" w:cstheme="majorHAnsi"/>
          <w:sz w:val="20"/>
          <w:szCs w:val="20"/>
        </w:rPr>
      </w:pPr>
    </w:p>
    <w:p w14:paraId="1095EACD" w14:textId="72185582" w:rsidR="005564F7" w:rsidRPr="00AF1610" w:rsidRDefault="005564F7" w:rsidP="005564F7">
      <w:pPr>
        <w:spacing w:after="0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color w:val="00B050"/>
        </w:rPr>
        <w:t>När/om fondfinansiering beviljats</w:t>
      </w:r>
    </w:p>
    <w:p w14:paraId="15DCC288" w14:textId="5F6251D0" w:rsidR="00AF1610" w:rsidRDefault="005564F7" w:rsidP="005564F7">
      <w:p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5564F7">
        <w:rPr>
          <w:rFonts w:asciiTheme="majorHAnsi" w:hAnsiTheme="majorHAnsi" w:cstheme="majorHAnsi"/>
          <w:sz w:val="20"/>
          <w:szCs w:val="20"/>
        </w:rPr>
        <w:t xml:space="preserve">När/om projektet beviljats fondfinansiering och valt en leverantör </w:t>
      </w:r>
      <w:r w:rsidR="00AF1610" w:rsidRPr="005564F7">
        <w:rPr>
          <w:rFonts w:asciiTheme="majorHAnsi" w:hAnsiTheme="majorHAnsi" w:cstheme="majorHAnsi"/>
          <w:sz w:val="20"/>
          <w:szCs w:val="20"/>
        </w:rPr>
        <w:t>bör projektägaren enligt god sed meddela samtliga offertlämnare om deras respektive offert även om den inte antagits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="00AF1610" w:rsidRPr="005564F7">
        <w:rPr>
          <w:rFonts w:asciiTheme="majorHAnsi" w:hAnsiTheme="majorHAnsi" w:cstheme="majorHAnsi"/>
          <w:sz w:val="20"/>
          <w:szCs w:val="20"/>
        </w:rPr>
        <w:t>Detta underlättar vid eventuella framtida förfrågningar.</w:t>
      </w:r>
    </w:p>
    <w:p w14:paraId="5F6D1F29" w14:textId="77777777" w:rsidR="00C55D09" w:rsidRPr="005564F7" w:rsidRDefault="00C55D09" w:rsidP="005564F7">
      <w:pPr>
        <w:spacing w:after="0" w:line="259" w:lineRule="auto"/>
        <w:rPr>
          <w:rFonts w:asciiTheme="majorHAnsi" w:hAnsiTheme="majorHAnsi" w:cstheme="majorHAnsi"/>
          <w:sz w:val="20"/>
          <w:szCs w:val="20"/>
        </w:rPr>
      </w:pPr>
    </w:p>
    <w:p w14:paraId="6FD6742F" w14:textId="5AE0FFE4" w:rsidR="005564F7" w:rsidRPr="00AF1610" w:rsidRDefault="005564F7" w:rsidP="005564F7">
      <w:pPr>
        <w:spacing w:after="0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color w:val="00B050"/>
        </w:rPr>
        <w:t>Övriga tips</w:t>
      </w:r>
    </w:p>
    <w:p w14:paraId="5E3C6E93" w14:textId="4E282BE8" w:rsidR="00A12CDF" w:rsidRPr="00A12CDF" w:rsidRDefault="00AF1610" w:rsidP="005564F7">
      <w:p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 w:rsidRPr="005564F7">
        <w:rPr>
          <w:rFonts w:asciiTheme="majorHAnsi" w:hAnsiTheme="majorHAnsi" w:cstheme="majorHAnsi"/>
          <w:b/>
          <w:bCs/>
          <w:sz w:val="20"/>
          <w:szCs w:val="20"/>
        </w:rPr>
        <w:t xml:space="preserve">Läs igenom </w:t>
      </w:r>
      <w:r w:rsidR="00A12CDF">
        <w:rPr>
          <w:rFonts w:asciiTheme="majorHAnsi" w:hAnsiTheme="majorHAnsi" w:cstheme="majorHAnsi"/>
          <w:b/>
          <w:bCs/>
          <w:sz w:val="20"/>
          <w:szCs w:val="20"/>
        </w:rPr>
        <w:t xml:space="preserve">”Förutsättningar för lokala utvecklingsmedel” </w:t>
      </w:r>
      <w:r w:rsidRPr="005564F7">
        <w:rPr>
          <w:rFonts w:asciiTheme="majorHAnsi" w:hAnsiTheme="majorHAnsi" w:cstheme="majorHAnsi"/>
          <w:b/>
          <w:bCs/>
          <w:sz w:val="20"/>
          <w:szCs w:val="20"/>
        </w:rPr>
        <w:t>så att ni har villkoren klara för er</w:t>
      </w:r>
      <w:r w:rsidR="00A12CDF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A12CDF" w:rsidRPr="00A12CDF">
        <w:rPr>
          <w:rFonts w:asciiTheme="majorHAnsi" w:hAnsiTheme="majorHAnsi" w:cstheme="majorHAnsi"/>
          <w:sz w:val="20"/>
          <w:szCs w:val="20"/>
        </w:rPr>
        <w:t xml:space="preserve">De finns att ladda ner på hemsidan </w:t>
      </w:r>
      <w:hyperlink r:id="rId8" w:history="1">
        <w:r w:rsidR="00A12CDF" w:rsidRPr="00A12CDF">
          <w:rPr>
            <w:rStyle w:val="Hyperlnk"/>
            <w:rFonts w:asciiTheme="majorHAnsi" w:hAnsiTheme="majorHAnsi" w:cstheme="majorHAnsi"/>
            <w:sz w:val="20"/>
            <w:szCs w:val="20"/>
          </w:rPr>
          <w:t>https://xn--viksjvindkraftsfond-u6b.se/</w:t>
        </w:r>
        <w:proofErr w:type="spellStart"/>
        <w:r w:rsidR="00A12CDF" w:rsidRPr="00A12CDF">
          <w:rPr>
            <w:rStyle w:val="Hyperlnk"/>
            <w:rFonts w:asciiTheme="majorHAnsi" w:hAnsiTheme="majorHAnsi" w:cstheme="majorHAnsi"/>
            <w:sz w:val="20"/>
            <w:szCs w:val="20"/>
          </w:rPr>
          <w:t>ansokan</w:t>
        </w:r>
        <w:proofErr w:type="spellEnd"/>
        <w:r w:rsidR="00A12CDF" w:rsidRPr="00A12CDF">
          <w:rPr>
            <w:rStyle w:val="Hyperlnk"/>
            <w:rFonts w:asciiTheme="majorHAnsi" w:hAnsiTheme="majorHAnsi" w:cstheme="majorHAnsi"/>
            <w:sz w:val="20"/>
            <w:szCs w:val="20"/>
          </w:rPr>
          <w:t>/</w:t>
        </w:r>
      </w:hyperlink>
      <w:r w:rsidR="00A12CDF" w:rsidRPr="00A12CD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4F3DD77" w14:textId="77777777" w:rsidR="00C55D09" w:rsidRDefault="00A12CDF" w:rsidP="005564F7">
      <w:p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Exempelvis kan man </w:t>
      </w:r>
      <w:r w:rsidR="00C55D09">
        <w:rPr>
          <w:rFonts w:asciiTheme="majorHAnsi" w:hAnsiTheme="majorHAnsi" w:cstheme="majorHAnsi"/>
          <w:sz w:val="20"/>
          <w:szCs w:val="20"/>
        </w:rPr>
        <w:t>läsa</w:t>
      </w:r>
    </w:p>
    <w:p w14:paraId="434EBF0C" w14:textId="7B918E8D" w:rsidR="00AF1610" w:rsidRPr="00C55D09" w:rsidRDefault="00A12CDF" w:rsidP="00C55D09">
      <w:pPr>
        <w:pStyle w:val="Liststycke"/>
        <w:numPr>
          <w:ilvl w:val="0"/>
          <w:numId w:val="38"/>
        </w:num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 w:rsidRPr="00C55D09">
        <w:rPr>
          <w:rFonts w:asciiTheme="majorHAnsi" w:hAnsiTheme="majorHAnsi" w:cstheme="majorHAnsi"/>
          <w:sz w:val="20"/>
          <w:szCs w:val="20"/>
        </w:rPr>
        <w:t>under</w:t>
      </w:r>
      <w:r w:rsidR="00AF1610" w:rsidRPr="00C55D09">
        <w:rPr>
          <w:rFonts w:asciiTheme="majorHAnsi" w:hAnsiTheme="majorHAnsi" w:cstheme="majorHAnsi"/>
          <w:sz w:val="20"/>
          <w:szCs w:val="20"/>
        </w:rPr>
        <w:t xml:space="preserve"> punkten Urval</w:t>
      </w:r>
      <w:r w:rsidRPr="00C55D09">
        <w:rPr>
          <w:rFonts w:asciiTheme="majorHAnsi" w:hAnsiTheme="majorHAnsi" w:cstheme="majorHAnsi"/>
          <w:sz w:val="20"/>
          <w:szCs w:val="20"/>
        </w:rPr>
        <w:t xml:space="preserve"> att </w:t>
      </w:r>
      <w:r w:rsidR="00AF1610" w:rsidRPr="00C55D09">
        <w:rPr>
          <w:rFonts w:asciiTheme="majorHAnsi" w:hAnsiTheme="majorHAnsi" w:cstheme="majorHAnsi"/>
          <w:sz w:val="20"/>
          <w:szCs w:val="20"/>
        </w:rPr>
        <w:t xml:space="preserve">”Egen insats i form av egen finansiering och/eller ideellt arbete samt finansiering från ytterligare finansiärer ses som meriterande” vid prioritering av projekt. </w:t>
      </w:r>
    </w:p>
    <w:p w14:paraId="5258F04D" w14:textId="61EA077A" w:rsidR="00C55D09" w:rsidRPr="00C55D09" w:rsidRDefault="00C55D09" w:rsidP="00080405">
      <w:pPr>
        <w:pStyle w:val="Liststycke"/>
        <w:numPr>
          <w:ilvl w:val="0"/>
          <w:numId w:val="38"/>
        </w:numPr>
        <w:spacing w:after="0" w:line="259" w:lineRule="auto"/>
        <w:rPr>
          <w:rFonts w:asciiTheme="majorHAnsi" w:hAnsiTheme="majorHAnsi" w:cstheme="majorHAnsi"/>
          <w:b/>
          <w:sz w:val="20"/>
          <w:szCs w:val="20"/>
        </w:rPr>
      </w:pPr>
      <w:r w:rsidRPr="00C55D09">
        <w:rPr>
          <w:rFonts w:asciiTheme="majorHAnsi" w:hAnsiTheme="majorHAnsi" w:cstheme="majorHAnsi"/>
          <w:sz w:val="20"/>
          <w:szCs w:val="20"/>
        </w:rPr>
        <w:t xml:space="preserve">Och </w:t>
      </w:r>
      <w:r w:rsidR="00AF1610" w:rsidRPr="00C55D09">
        <w:rPr>
          <w:rFonts w:asciiTheme="majorHAnsi" w:hAnsiTheme="majorHAnsi" w:cstheme="majorHAnsi"/>
          <w:sz w:val="20"/>
          <w:szCs w:val="20"/>
        </w:rPr>
        <w:t>under ”Icke stödgrundande kostnader”</w:t>
      </w:r>
      <w:r w:rsidRPr="00C55D09">
        <w:rPr>
          <w:rFonts w:asciiTheme="majorHAnsi" w:hAnsiTheme="majorHAnsi" w:cstheme="majorHAnsi"/>
          <w:sz w:val="20"/>
          <w:szCs w:val="20"/>
        </w:rPr>
        <w:t xml:space="preserve"> att </w:t>
      </w:r>
      <w:r w:rsidR="00AF1610" w:rsidRPr="00C55D09">
        <w:rPr>
          <w:rFonts w:asciiTheme="majorHAnsi" w:hAnsiTheme="majorHAnsi" w:cstheme="majorHAnsi"/>
          <w:sz w:val="20"/>
          <w:szCs w:val="20"/>
        </w:rPr>
        <w:t xml:space="preserve">”Kostnader som normalt åligger annan aktör, tex Kommun, Region, Trafikverk </w:t>
      </w:r>
      <w:proofErr w:type="spellStart"/>
      <w:r w:rsidR="00AF1610" w:rsidRPr="00C55D09">
        <w:rPr>
          <w:rFonts w:asciiTheme="majorHAnsi" w:hAnsiTheme="majorHAnsi" w:cstheme="majorHAnsi"/>
          <w:sz w:val="20"/>
          <w:szCs w:val="20"/>
        </w:rPr>
        <w:t>etc</w:t>
      </w:r>
      <w:proofErr w:type="spellEnd"/>
      <w:r w:rsidR="00AF1610" w:rsidRPr="00C55D09">
        <w:rPr>
          <w:rFonts w:asciiTheme="majorHAnsi" w:hAnsiTheme="majorHAnsi" w:cstheme="majorHAnsi"/>
          <w:sz w:val="20"/>
          <w:szCs w:val="20"/>
        </w:rPr>
        <w:t>”</w:t>
      </w:r>
      <w:r w:rsidRPr="00C55D09">
        <w:rPr>
          <w:rFonts w:asciiTheme="majorHAnsi" w:hAnsiTheme="majorHAnsi" w:cstheme="majorHAnsi"/>
          <w:sz w:val="20"/>
          <w:szCs w:val="20"/>
        </w:rPr>
        <w:t xml:space="preserve"> inte är stödgrundande.</w:t>
      </w:r>
    </w:p>
    <w:p w14:paraId="4A3AAC00" w14:textId="77777777" w:rsidR="00C55D09" w:rsidRPr="00C55D09" w:rsidRDefault="00C55D09" w:rsidP="00C55D09">
      <w:pPr>
        <w:spacing w:after="0" w:line="259" w:lineRule="auto"/>
        <w:ind w:left="360"/>
        <w:rPr>
          <w:rFonts w:asciiTheme="majorHAnsi" w:hAnsiTheme="majorHAnsi" w:cstheme="majorHAnsi"/>
          <w:b/>
          <w:color w:val="00B050"/>
        </w:rPr>
      </w:pPr>
    </w:p>
    <w:p w14:paraId="23C245A3" w14:textId="347DB790" w:rsidR="00C55D09" w:rsidRPr="00C55D09" w:rsidRDefault="00C55D09" w:rsidP="00C55D09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color w:val="00B050"/>
        </w:rPr>
        <w:t>Ytterligare frågor</w:t>
      </w:r>
    </w:p>
    <w:p w14:paraId="6380A264" w14:textId="7598166A" w:rsidR="00AF1610" w:rsidRPr="00C55D09" w:rsidRDefault="00AF1610" w:rsidP="00AF1610">
      <w:pPr>
        <w:tabs>
          <w:tab w:val="left" w:pos="2475"/>
        </w:tabs>
        <w:rPr>
          <w:rFonts w:asciiTheme="majorHAnsi" w:hAnsiTheme="majorHAnsi" w:cstheme="majorHAnsi"/>
          <w:sz w:val="20"/>
          <w:szCs w:val="20"/>
        </w:rPr>
      </w:pPr>
      <w:r w:rsidRPr="00C55D09">
        <w:rPr>
          <w:rFonts w:asciiTheme="majorHAnsi" w:hAnsiTheme="majorHAnsi" w:cstheme="majorHAnsi"/>
          <w:sz w:val="20"/>
          <w:szCs w:val="20"/>
        </w:rPr>
        <w:t xml:space="preserve">Om det finns ytterligare frågor kring offerter/planering/förfrågningsunderlag, kontakta styrelsen via </w:t>
      </w:r>
      <w:proofErr w:type="gramStart"/>
      <w:r w:rsidRPr="00C55D09">
        <w:rPr>
          <w:rFonts w:asciiTheme="majorHAnsi" w:hAnsiTheme="majorHAnsi" w:cstheme="majorHAnsi"/>
          <w:sz w:val="20"/>
          <w:szCs w:val="20"/>
        </w:rPr>
        <w:t>mail</w:t>
      </w:r>
      <w:proofErr w:type="gramEnd"/>
      <w:r w:rsidRPr="00C55D09">
        <w:rPr>
          <w:rFonts w:asciiTheme="majorHAnsi" w:hAnsiTheme="majorHAnsi" w:cstheme="majorHAnsi"/>
          <w:sz w:val="20"/>
          <w:szCs w:val="20"/>
        </w:rPr>
        <w:t xml:space="preserve">: </w:t>
      </w:r>
      <w:hyperlink r:id="rId9" w:history="1">
        <w:r w:rsidRPr="00C55D09">
          <w:rPr>
            <w:rStyle w:val="Hyperlnk"/>
            <w:rFonts w:asciiTheme="majorHAnsi" w:hAnsiTheme="majorHAnsi" w:cstheme="majorHAnsi"/>
            <w:sz w:val="20"/>
            <w:szCs w:val="20"/>
          </w:rPr>
          <w:t>vindkraftsfonden@viksjo.net</w:t>
        </w:r>
      </w:hyperlink>
      <w:r w:rsidRPr="00C55D09">
        <w:rPr>
          <w:rFonts w:asciiTheme="majorHAnsi" w:hAnsiTheme="majorHAnsi" w:cstheme="majorHAnsi"/>
          <w:sz w:val="20"/>
          <w:szCs w:val="20"/>
        </w:rPr>
        <w:t xml:space="preserve"> </w:t>
      </w:r>
      <w:r w:rsidRPr="00C55D09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     </w:t>
      </w:r>
    </w:p>
    <w:p w14:paraId="4FE169F6" w14:textId="77777777" w:rsidR="00225613" w:rsidRDefault="00225613" w:rsidP="00A36D47">
      <w:pPr>
        <w:spacing w:after="0"/>
        <w:contextualSpacing/>
        <w:rPr>
          <w:rFonts w:asciiTheme="majorHAnsi" w:hAnsiTheme="majorHAnsi" w:cstheme="majorHAnsi"/>
        </w:rPr>
      </w:pPr>
    </w:p>
    <w:sectPr w:rsidR="00225613" w:rsidSect="004A054F">
      <w:headerReference w:type="default" r:id="rId10"/>
      <w:headerReference w:type="first" r:id="rId11"/>
      <w:type w:val="continuous"/>
      <w:pgSz w:w="11906" w:h="16838"/>
      <w:pgMar w:top="2035" w:right="1418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41EC" w14:textId="77777777" w:rsidR="00B45CD4" w:rsidRDefault="00B45CD4" w:rsidP="0041067F">
      <w:pPr>
        <w:spacing w:after="0" w:line="240" w:lineRule="auto"/>
      </w:pPr>
      <w:r>
        <w:separator/>
      </w:r>
    </w:p>
  </w:endnote>
  <w:endnote w:type="continuationSeparator" w:id="0">
    <w:p w14:paraId="233FF0BC" w14:textId="77777777" w:rsidR="00B45CD4" w:rsidRDefault="00B45CD4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CBFB" w14:textId="77777777" w:rsidR="00B45CD4" w:rsidRDefault="00B45CD4" w:rsidP="0041067F">
      <w:pPr>
        <w:spacing w:after="0" w:line="240" w:lineRule="auto"/>
      </w:pPr>
      <w:r>
        <w:separator/>
      </w:r>
    </w:p>
  </w:footnote>
  <w:footnote w:type="continuationSeparator" w:id="0">
    <w:p w14:paraId="0542BD99" w14:textId="77777777" w:rsidR="00B45CD4" w:rsidRDefault="00B45CD4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BF9D" w14:textId="77777777" w:rsidR="004E282E" w:rsidRDefault="004E282E" w:rsidP="00FA20F6">
    <w:pPr>
      <w:pStyle w:val="Sidhuvud"/>
    </w:pPr>
  </w:p>
  <w:p w14:paraId="6CFFC97E" w14:textId="77777777" w:rsidR="004E282E" w:rsidRDefault="004E282E">
    <w:pPr>
      <w:pStyle w:val="Sidhuvud"/>
    </w:pPr>
  </w:p>
  <w:p w14:paraId="2BE1D059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4AEB" w14:textId="77777777" w:rsidR="004A054F" w:rsidRDefault="004A054F" w:rsidP="004A054F">
    <w:pPr>
      <w:pStyle w:val="Sidhuvud"/>
      <w:jc w:val="right"/>
    </w:pPr>
  </w:p>
  <w:p w14:paraId="1F56074B" w14:textId="77777777" w:rsidR="004A054F" w:rsidRDefault="004A054F" w:rsidP="004A054F">
    <w:pPr>
      <w:pStyle w:val="Sidhuvud"/>
      <w:jc w:val="right"/>
    </w:pPr>
  </w:p>
  <w:p w14:paraId="42628DA1" w14:textId="4F1D41E7" w:rsidR="004A054F" w:rsidRDefault="00AD7650" w:rsidP="004A054F">
    <w:pPr>
      <w:pStyle w:val="Sidhuvud"/>
      <w:jc w:val="right"/>
    </w:pPr>
    <w:r w:rsidRPr="00C07B77">
      <w:t>202</w:t>
    </w:r>
    <w:r w:rsidR="006622ED" w:rsidRPr="00C07B77">
      <w:t>4</w:t>
    </w:r>
    <w:r w:rsidRPr="00C07B77">
      <w:t>-</w:t>
    </w:r>
    <w:r w:rsidR="00C07B77" w:rsidRPr="00C07B77">
      <w:t>10</w:t>
    </w:r>
    <w:r w:rsidRPr="00C07B77">
      <w:t>-</w:t>
    </w:r>
    <w:r w:rsidR="006622ED" w:rsidRPr="00C07B77">
      <w:t>0</w:t>
    </w:r>
    <w:r w:rsidR="00C07B77" w:rsidRPr="00C07B77">
      <w:t>1</w:t>
    </w:r>
  </w:p>
  <w:p w14:paraId="59E03AF8" w14:textId="77777777" w:rsidR="000967A1" w:rsidRDefault="004A054F" w:rsidP="004A054F">
    <w:pPr>
      <w:pStyle w:val="Sidhuvud"/>
    </w:pPr>
    <w:r>
      <w:rPr>
        <w:noProof/>
        <w:lang w:eastAsia="sv-SE"/>
      </w:rPr>
      <w:drawing>
        <wp:inline distT="0" distB="0" distL="0" distR="0" wp14:anchorId="4773D23A" wp14:editId="4154DB34">
          <wp:extent cx="1415333" cy="1762482"/>
          <wp:effectExtent l="0" t="0" r="0" b="0"/>
          <wp:docPr id="11" name="Bildobjekt 11" descr="C:\Users\guah\AppData\Local\Microsoft\Windows\INetCache\Content.Word\image000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ah\AppData\Local\Microsoft\Windows\INetCache\Content.Word\image000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33" cy="1762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D02E5F"/>
    <w:multiLevelType w:val="hybridMultilevel"/>
    <w:tmpl w:val="5D307C8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3A1F"/>
    <w:multiLevelType w:val="hybridMultilevel"/>
    <w:tmpl w:val="C6D6887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16C54EF"/>
    <w:multiLevelType w:val="hybridMultilevel"/>
    <w:tmpl w:val="D48A39DE"/>
    <w:lvl w:ilvl="0" w:tplc="A1908DF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CC358A"/>
    <w:multiLevelType w:val="hybridMultilevel"/>
    <w:tmpl w:val="706EC66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C387F"/>
    <w:multiLevelType w:val="hybridMultilevel"/>
    <w:tmpl w:val="D5ACE6E0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001E31"/>
    <w:multiLevelType w:val="hybridMultilevel"/>
    <w:tmpl w:val="F41208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12DDF"/>
    <w:multiLevelType w:val="hybridMultilevel"/>
    <w:tmpl w:val="E910C79E"/>
    <w:lvl w:ilvl="0" w:tplc="771CFF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EA1A6D"/>
    <w:multiLevelType w:val="hybridMultilevel"/>
    <w:tmpl w:val="A28E9318"/>
    <w:lvl w:ilvl="0" w:tplc="041D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A91159"/>
    <w:multiLevelType w:val="hybridMultilevel"/>
    <w:tmpl w:val="48C40102"/>
    <w:lvl w:ilvl="0" w:tplc="A3D47D6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F458B"/>
    <w:multiLevelType w:val="hybridMultilevel"/>
    <w:tmpl w:val="C174FBFA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1E434C"/>
    <w:multiLevelType w:val="hybridMultilevel"/>
    <w:tmpl w:val="EC041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5449F"/>
    <w:multiLevelType w:val="hybridMultilevel"/>
    <w:tmpl w:val="97D67A9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C60E3"/>
    <w:multiLevelType w:val="hybridMultilevel"/>
    <w:tmpl w:val="7168105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078A2"/>
    <w:multiLevelType w:val="hybridMultilevel"/>
    <w:tmpl w:val="5E3C7FF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00047">
    <w:abstractNumId w:val="8"/>
  </w:num>
  <w:num w:numId="2" w16cid:durableId="1998729485">
    <w:abstractNumId w:val="3"/>
  </w:num>
  <w:num w:numId="3" w16cid:durableId="2101834208">
    <w:abstractNumId w:val="2"/>
  </w:num>
  <w:num w:numId="4" w16cid:durableId="635991781">
    <w:abstractNumId w:val="1"/>
  </w:num>
  <w:num w:numId="5" w16cid:durableId="77681822">
    <w:abstractNumId w:val="0"/>
  </w:num>
  <w:num w:numId="6" w16cid:durableId="1090195888">
    <w:abstractNumId w:val="9"/>
  </w:num>
  <w:num w:numId="7" w16cid:durableId="351952948">
    <w:abstractNumId w:val="7"/>
  </w:num>
  <w:num w:numId="8" w16cid:durableId="181742967">
    <w:abstractNumId w:val="6"/>
  </w:num>
  <w:num w:numId="9" w16cid:durableId="90050560">
    <w:abstractNumId w:val="5"/>
  </w:num>
  <w:num w:numId="10" w16cid:durableId="334773799">
    <w:abstractNumId w:val="4"/>
  </w:num>
  <w:num w:numId="11" w16cid:durableId="1374845894">
    <w:abstractNumId w:val="13"/>
  </w:num>
  <w:num w:numId="12" w16cid:durableId="703559374">
    <w:abstractNumId w:val="13"/>
  </w:num>
  <w:num w:numId="13" w16cid:durableId="1938325217">
    <w:abstractNumId w:val="13"/>
  </w:num>
  <w:num w:numId="14" w16cid:durableId="64376124">
    <w:abstractNumId w:val="13"/>
  </w:num>
  <w:num w:numId="15" w16cid:durableId="784270514">
    <w:abstractNumId w:val="13"/>
  </w:num>
  <w:num w:numId="16" w16cid:durableId="3171512">
    <w:abstractNumId w:val="13"/>
  </w:num>
  <w:num w:numId="17" w16cid:durableId="576015303">
    <w:abstractNumId w:val="13"/>
  </w:num>
  <w:num w:numId="18" w16cid:durableId="404450828">
    <w:abstractNumId w:val="13"/>
  </w:num>
  <w:num w:numId="19" w16cid:durableId="829442565">
    <w:abstractNumId w:val="13"/>
  </w:num>
  <w:num w:numId="20" w16cid:durableId="1230504684">
    <w:abstractNumId w:val="17"/>
  </w:num>
  <w:num w:numId="21" w16cid:durableId="441457350">
    <w:abstractNumId w:val="16"/>
  </w:num>
  <w:num w:numId="22" w16cid:durableId="1875578014">
    <w:abstractNumId w:val="22"/>
  </w:num>
  <w:num w:numId="23" w16cid:durableId="2109890698">
    <w:abstractNumId w:val="12"/>
  </w:num>
  <w:num w:numId="24" w16cid:durableId="73208535">
    <w:abstractNumId w:val="19"/>
  </w:num>
  <w:num w:numId="25" w16cid:durableId="1967008831">
    <w:abstractNumId w:val="14"/>
  </w:num>
  <w:num w:numId="26" w16cid:durableId="225534015">
    <w:abstractNumId w:val="20"/>
  </w:num>
  <w:num w:numId="27" w16cid:durableId="1117793334">
    <w:abstractNumId w:val="23"/>
  </w:num>
  <w:num w:numId="28" w16cid:durableId="1340112592">
    <w:abstractNumId w:val="10"/>
  </w:num>
  <w:num w:numId="29" w16cid:durableId="1848253138">
    <w:abstractNumId w:val="10"/>
  </w:num>
  <w:num w:numId="30" w16cid:durableId="1880124404">
    <w:abstractNumId w:val="25"/>
  </w:num>
  <w:num w:numId="31" w16cid:durableId="1378044165">
    <w:abstractNumId w:val="11"/>
  </w:num>
  <w:num w:numId="32" w16cid:durableId="518083743">
    <w:abstractNumId w:val="15"/>
  </w:num>
  <w:num w:numId="33" w16cid:durableId="755328518">
    <w:abstractNumId w:val="21"/>
  </w:num>
  <w:num w:numId="34" w16cid:durableId="461387705">
    <w:abstractNumId w:val="24"/>
  </w:num>
  <w:num w:numId="35" w16cid:durableId="567804706">
    <w:abstractNumId w:val="18"/>
  </w:num>
  <w:num w:numId="36" w16cid:durableId="551649220">
    <w:abstractNumId w:val="26"/>
  </w:num>
  <w:num w:numId="37" w16cid:durableId="1747455959">
    <w:abstractNumId w:val="27"/>
  </w:num>
  <w:num w:numId="38" w16cid:durableId="17135737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FE"/>
    <w:rsid w:val="00010808"/>
    <w:rsid w:val="0002636D"/>
    <w:rsid w:val="00050C3A"/>
    <w:rsid w:val="00062A39"/>
    <w:rsid w:val="00063420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0F3BD9"/>
    <w:rsid w:val="00116B39"/>
    <w:rsid w:val="001250E9"/>
    <w:rsid w:val="00161E92"/>
    <w:rsid w:val="001749E3"/>
    <w:rsid w:val="00184660"/>
    <w:rsid w:val="0019191F"/>
    <w:rsid w:val="001A510A"/>
    <w:rsid w:val="001A69B5"/>
    <w:rsid w:val="001B6BDF"/>
    <w:rsid w:val="001C49A2"/>
    <w:rsid w:val="001E6B5C"/>
    <w:rsid w:val="001E78B8"/>
    <w:rsid w:val="001F10E5"/>
    <w:rsid w:val="00216136"/>
    <w:rsid w:val="00225613"/>
    <w:rsid w:val="0024620C"/>
    <w:rsid w:val="00246F55"/>
    <w:rsid w:val="002726F9"/>
    <w:rsid w:val="00281F66"/>
    <w:rsid w:val="00286E9E"/>
    <w:rsid w:val="0029072C"/>
    <w:rsid w:val="002A05A4"/>
    <w:rsid w:val="002A53B1"/>
    <w:rsid w:val="002B5A77"/>
    <w:rsid w:val="002D778F"/>
    <w:rsid w:val="00300E3D"/>
    <w:rsid w:val="003111E5"/>
    <w:rsid w:val="003171C6"/>
    <w:rsid w:val="00322434"/>
    <w:rsid w:val="00326DF4"/>
    <w:rsid w:val="00350BEC"/>
    <w:rsid w:val="00371837"/>
    <w:rsid w:val="00392BB3"/>
    <w:rsid w:val="003D1765"/>
    <w:rsid w:val="003E133B"/>
    <w:rsid w:val="003E2925"/>
    <w:rsid w:val="00407D34"/>
    <w:rsid w:val="0041067F"/>
    <w:rsid w:val="00420B9B"/>
    <w:rsid w:val="00456A4C"/>
    <w:rsid w:val="00461E18"/>
    <w:rsid w:val="00470DED"/>
    <w:rsid w:val="00476803"/>
    <w:rsid w:val="00485C4F"/>
    <w:rsid w:val="00495826"/>
    <w:rsid w:val="004967AA"/>
    <w:rsid w:val="004A054F"/>
    <w:rsid w:val="004B01E9"/>
    <w:rsid w:val="004B1C3B"/>
    <w:rsid w:val="004C429F"/>
    <w:rsid w:val="004D591F"/>
    <w:rsid w:val="004E282E"/>
    <w:rsid w:val="004E3CC4"/>
    <w:rsid w:val="004F1354"/>
    <w:rsid w:val="0050355C"/>
    <w:rsid w:val="00536061"/>
    <w:rsid w:val="005415AB"/>
    <w:rsid w:val="00543516"/>
    <w:rsid w:val="00550B18"/>
    <w:rsid w:val="005564F7"/>
    <w:rsid w:val="0056595D"/>
    <w:rsid w:val="00566196"/>
    <w:rsid w:val="00574BCA"/>
    <w:rsid w:val="005827C1"/>
    <w:rsid w:val="005B2486"/>
    <w:rsid w:val="005C0465"/>
    <w:rsid w:val="005C1380"/>
    <w:rsid w:val="005D6F9D"/>
    <w:rsid w:val="0064768E"/>
    <w:rsid w:val="006518F4"/>
    <w:rsid w:val="00653804"/>
    <w:rsid w:val="00660C2A"/>
    <w:rsid w:val="006622ED"/>
    <w:rsid w:val="00674C61"/>
    <w:rsid w:val="00674DD8"/>
    <w:rsid w:val="006A7CD5"/>
    <w:rsid w:val="006B5558"/>
    <w:rsid w:val="006D25FC"/>
    <w:rsid w:val="006D3736"/>
    <w:rsid w:val="0070342E"/>
    <w:rsid w:val="00774EE3"/>
    <w:rsid w:val="00794D25"/>
    <w:rsid w:val="007A04BD"/>
    <w:rsid w:val="007A53AD"/>
    <w:rsid w:val="007E23CB"/>
    <w:rsid w:val="007E4F1C"/>
    <w:rsid w:val="007F07D0"/>
    <w:rsid w:val="0082188D"/>
    <w:rsid w:val="00827CAA"/>
    <w:rsid w:val="00875AFC"/>
    <w:rsid w:val="00882FA1"/>
    <w:rsid w:val="008960F1"/>
    <w:rsid w:val="008A05E7"/>
    <w:rsid w:val="008C154A"/>
    <w:rsid w:val="008C1669"/>
    <w:rsid w:val="008C3185"/>
    <w:rsid w:val="008C7E84"/>
    <w:rsid w:val="008D3663"/>
    <w:rsid w:val="008F3A22"/>
    <w:rsid w:val="0090292F"/>
    <w:rsid w:val="009068D4"/>
    <w:rsid w:val="00913E68"/>
    <w:rsid w:val="00922E09"/>
    <w:rsid w:val="009517FD"/>
    <w:rsid w:val="00963D57"/>
    <w:rsid w:val="009A3964"/>
    <w:rsid w:val="009B6DC3"/>
    <w:rsid w:val="009D126F"/>
    <w:rsid w:val="009F2652"/>
    <w:rsid w:val="00A003C6"/>
    <w:rsid w:val="00A04C2C"/>
    <w:rsid w:val="00A10010"/>
    <w:rsid w:val="00A11C99"/>
    <w:rsid w:val="00A12CDF"/>
    <w:rsid w:val="00A20C5E"/>
    <w:rsid w:val="00A36D47"/>
    <w:rsid w:val="00A41FB8"/>
    <w:rsid w:val="00A53121"/>
    <w:rsid w:val="00A55EB4"/>
    <w:rsid w:val="00A71B78"/>
    <w:rsid w:val="00A800E5"/>
    <w:rsid w:val="00AB0DE7"/>
    <w:rsid w:val="00AB6845"/>
    <w:rsid w:val="00AD5880"/>
    <w:rsid w:val="00AD7650"/>
    <w:rsid w:val="00AE4F47"/>
    <w:rsid w:val="00AF1610"/>
    <w:rsid w:val="00B2457D"/>
    <w:rsid w:val="00B30EC6"/>
    <w:rsid w:val="00B45CD4"/>
    <w:rsid w:val="00BA69D9"/>
    <w:rsid w:val="00BB1438"/>
    <w:rsid w:val="00BC323A"/>
    <w:rsid w:val="00BD394F"/>
    <w:rsid w:val="00BD6D2E"/>
    <w:rsid w:val="00BE6254"/>
    <w:rsid w:val="00BF5BDA"/>
    <w:rsid w:val="00C05028"/>
    <w:rsid w:val="00C07B77"/>
    <w:rsid w:val="00C13C06"/>
    <w:rsid w:val="00C32D0E"/>
    <w:rsid w:val="00C3658E"/>
    <w:rsid w:val="00C44889"/>
    <w:rsid w:val="00C45AC7"/>
    <w:rsid w:val="00C55D09"/>
    <w:rsid w:val="00C71EAA"/>
    <w:rsid w:val="00CA075D"/>
    <w:rsid w:val="00CA3995"/>
    <w:rsid w:val="00CC7672"/>
    <w:rsid w:val="00CD4B06"/>
    <w:rsid w:val="00CD52E7"/>
    <w:rsid w:val="00CD7BE1"/>
    <w:rsid w:val="00CE7AFE"/>
    <w:rsid w:val="00D00AFD"/>
    <w:rsid w:val="00D01A8C"/>
    <w:rsid w:val="00D10DBF"/>
    <w:rsid w:val="00D32F4E"/>
    <w:rsid w:val="00D4464E"/>
    <w:rsid w:val="00D51B34"/>
    <w:rsid w:val="00D571E3"/>
    <w:rsid w:val="00D62DA0"/>
    <w:rsid w:val="00D820E8"/>
    <w:rsid w:val="00DB449B"/>
    <w:rsid w:val="00DB6116"/>
    <w:rsid w:val="00DB67E0"/>
    <w:rsid w:val="00DD7752"/>
    <w:rsid w:val="00DF3F10"/>
    <w:rsid w:val="00E02DFB"/>
    <w:rsid w:val="00E030AD"/>
    <w:rsid w:val="00E11F86"/>
    <w:rsid w:val="00E13CC2"/>
    <w:rsid w:val="00E331A7"/>
    <w:rsid w:val="00E4084D"/>
    <w:rsid w:val="00E43B62"/>
    <w:rsid w:val="00E469EC"/>
    <w:rsid w:val="00E55BBE"/>
    <w:rsid w:val="00EB023F"/>
    <w:rsid w:val="00EB4550"/>
    <w:rsid w:val="00EB72D6"/>
    <w:rsid w:val="00ED5E97"/>
    <w:rsid w:val="00EF6C2B"/>
    <w:rsid w:val="00EF7655"/>
    <w:rsid w:val="00EF7679"/>
    <w:rsid w:val="00F067B8"/>
    <w:rsid w:val="00F53D35"/>
    <w:rsid w:val="00F60315"/>
    <w:rsid w:val="00F851BF"/>
    <w:rsid w:val="00FA3186"/>
    <w:rsid w:val="00FB7A5A"/>
    <w:rsid w:val="00FC3426"/>
    <w:rsid w:val="00FE2BD0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17BA1"/>
  <w15:chartTrackingRefBased/>
  <w15:docId w15:val="{4F769E67-41C8-49C3-8027-2B908E0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34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1A510A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12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viksjvindkraftsfond-u6b.se/ansok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dkraftsfonden@viksj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1F91-4FA1-4953-938E-BD670497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558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Åhlund Gunnel</dc:creator>
  <cp:keywords/>
  <dc:description/>
  <cp:lastModifiedBy>Åhlund Gunnel</cp:lastModifiedBy>
  <cp:revision>15</cp:revision>
  <cp:lastPrinted>2015-01-15T08:26:00Z</cp:lastPrinted>
  <dcterms:created xsi:type="dcterms:W3CDTF">2024-10-07T05:49:00Z</dcterms:created>
  <dcterms:modified xsi:type="dcterms:W3CDTF">2024-10-08T16:38:00Z</dcterms:modified>
</cp:coreProperties>
</file>